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8D" w:rsidRDefault="00507D33" w:rsidP="00F3298D">
      <w:r>
        <w:rPr>
          <w:noProof/>
          <w:lang w:eastAsia="ru-RU"/>
        </w:rPr>
        <w:drawing>
          <wp:inline distT="0" distB="0" distL="0" distR="0">
            <wp:extent cx="5427878" cy="3049011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т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821" cy="305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Вода играет ключевую роль в правильной работе растущего организма ребенка, потому что именно она отвечает за обменные процессы, детскую терморегуляцию, поддерживает клеточную структуру тканей организма.</w:t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Детскую воду промышленного изготовления разрешено пить с первого дня жизни.</w:t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При выборе бутилированной воды для детей обращайте внимание на информацию, указанную на бутылке:</w:t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- в названии воды обязательно должно быть слово «детская» и возраст, с которого она рекомендуется к использованию (от 0 до 3 лет или с 3 лет);</w:t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- производитель указывает условия хранения и срок годности после вскрытия бутылки с водой;</w:t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- для детей от 0 до 3 лет обогащение питьевой воды для детского питания по йоду не допускается;</w:t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- конечно, детям с рождения можно давать и просто воду высшей категории, но специалисты советуют использовать именно детскую продукцию, в ней гарантированно нет консервантов, а показатели оптимизированы для эффективного усвоения детским организмом;</w:t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- объем потребительской упаковки питьевой воды для детского питания, предназначенной для детей от 0 до 3 лет, не должен превышать 6 л;</w:t>
      </w:r>
    </w:p>
    <w:p w:rsidR="00F3298D" w:rsidRPr="00507D33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- бутилированная вода для детей не подвергается хлорированию, отвечает требованиям по микробиологическим и паразитологическим показателям, физико-химическим показателям и макро- и микроэлементному составу, установленным законодательством; вода должна быть прозрачной, свежей, вкусной и не иметь запаха;</w:t>
      </w:r>
    </w:p>
    <w:p w:rsidR="00880FEC" w:rsidRDefault="00F3298D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7D33">
        <w:rPr>
          <w:rFonts w:ascii="Times New Roman" w:hAnsi="Times New Roman" w:cs="Times New Roman"/>
          <w:sz w:val="24"/>
          <w:szCs w:val="24"/>
        </w:rPr>
        <w:t>- бутилированная вода для детей не содержит консервантов (например, диоксида углерода).</w:t>
      </w:r>
    </w:p>
    <w:p w:rsidR="00AC02F2" w:rsidRDefault="00AC02F2" w:rsidP="00507D33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02F2" w:rsidRPr="00AC02F2" w:rsidRDefault="00AC02F2" w:rsidP="00AC02F2">
      <w:pPr>
        <w:spacing w:after="0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C02F2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AC02F2" w:rsidRPr="00507D33" w:rsidRDefault="00AC02F2" w:rsidP="00AC02F2">
      <w:pPr>
        <w:spacing w:after="0"/>
        <w:ind w:left="-851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C02F2">
        <w:rPr>
          <w:rFonts w:ascii="Times New Roman" w:hAnsi="Times New Roman" w:cs="Times New Roman"/>
          <w:sz w:val="24"/>
          <w:szCs w:val="24"/>
        </w:rPr>
        <w:t>Филиал Ф</w:t>
      </w:r>
      <w:bookmarkStart w:id="0" w:name="_GoBack"/>
      <w:bookmarkEnd w:id="0"/>
      <w:r w:rsidRPr="00AC02F2">
        <w:rPr>
          <w:rFonts w:ascii="Times New Roman" w:hAnsi="Times New Roman" w:cs="Times New Roman"/>
          <w:sz w:val="24"/>
          <w:szCs w:val="24"/>
        </w:rPr>
        <w:t>БУЗ «ЦГиЭКО» в г. Мариинске</w:t>
      </w:r>
    </w:p>
    <w:sectPr w:rsidR="00AC02F2" w:rsidRPr="00507D33" w:rsidSect="00AC02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CA"/>
    <w:rsid w:val="000F6ACA"/>
    <w:rsid w:val="00507D33"/>
    <w:rsid w:val="00880FEC"/>
    <w:rsid w:val="00AC02F2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5</cp:revision>
  <dcterms:created xsi:type="dcterms:W3CDTF">2026-02-26T08:45:00Z</dcterms:created>
  <dcterms:modified xsi:type="dcterms:W3CDTF">2026-02-27T01:19:00Z</dcterms:modified>
</cp:coreProperties>
</file>